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D0" w:rsidRPr="0067277F" w:rsidRDefault="0067277F" w:rsidP="0067277F">
      <w:pPr>
        <w:jc w:val="center"/>
        <w:rPr>
          <w:rFonts w:ascii="仿宋" w:eastAsia="仿宋" w:hAnsi="仿宋"/>
          <w:sz w:val="32"/>
          <w:szCs w:val="32"/>
        </w:rPr>
      </w:pPr>
      <w:r w:rsidRPr="0067277F">
        <w:rPr>
          <w:rFonts w:ascii="仿宋" w:eastAsia="仿宋" w:hAnsi="仿宋" w:hint="eastAsia"/>
          <w:sz w:val="32"/>
          <w:szCs w:val="32"/>
        </w:rPr>
        <w:t>关于</w:t>
      </w:r>
      <w:r w:rsidR="00616FDE" w:rsidRPr="0067277F">
        <w:rPr>
          <w:rFonts w:ascii="仿宋" w:eastAsia="仿宋" w:hAnsi="仿宋" w:hint="eastAsia"/>
          <w:sz w:val="32"/>
          <w:szCs w:val="32"/>
        </w:rPr>
        <w:t>管理学院</w:t>
      </w:r>
      <w:r w:rsidRPr="0067277F">
        <w:rPr>
          <w:rFonts w:ascii="仿宋" w:eastAsia="仿宋" w:hAnsi="仿宋" w:hint="eastAsia"/>
          <w:sz w:val="32"/>
          <w:szCs w:val="32"/>
        </w:rPr>
        <w:t>博士研究生</w:t>
      </w:r>
      <w:r w:rsidR="0054761B">
        <w:rPr>
          <w:rFonts w:ascii="仿宋" w:eastAsia="仿宋" w:hAnsi="仿宋" w:hint="eastAsia"/>
          <w:sz w:val="32"/>
          <w:szCs w:val="32"/>
        </w:rPr>
        <w:t>第二阶段</w:t>
      </w:r>
      <w:r>
        <w:rPr>
          <w:rFonts w:ascii="仿宋" w:eastAsia="仿宋" w:hAnsi="仿宋" w:hint="eastAsia"/>
          <w:sz w:val="32"/>
          <w:szCs w:val="32"/>
        </w:rPr>
        <w:t>学业奖学金</w:t>
      </w:r>
      <w:r w:rsidRPr="0067277F">
        <w:rPr>
          <w:rFonts w:ascii="仿宋" w:eastAsia="仿宋" w:hAnsi="仿宋" w:hint="eastAsia"/>
          <w:sz w:val="32"/>
          <w:szCs w:val="32"/>
        </w:rPr>
        <w:t>评审细则</w:t>
      </w:r>
      <w:r>
        <w:rPr>
          <w:rFonts w:ascii="仿宋" w:eastAsia="仿宋" w:hAnsi="仿宋" w:hint="eastAsia"/>
          <w:sz w:val="32"/>
          <w:szCs w:val="32"/>
        </w:rPr>
        <w:t>的公示</w:t>
      </w:r>
    </w:p>
    <w:p w:rsidR="0067277F" w:rsidRPr="0067277F" w:rsidRDefault="0067277F">
      <w:pPr>
        <w:rPr>
          <w:rFonts w:ascii="仿宋" w:eastAsia="仿宋" w:hAnsi="仿宋"/>
          <w:sz w:val="32"/>
          <w:szCs w:val="32"/>
        </w:rPr>
      </w:pPr>
    </w:p>
    <w:p w:rsidR="0067277F" w:rsidRDefault="0067277F" w:rsidP="0067277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7277F">
        <w:rPr>
          <w:rFonts w:ascii="仿宋" w:eastAsia="仿宋" w:hAnsi="仿宋" w:hint="eastAsia"/>
          <w:sz w:val="32"/>
          <w:szCs w:val="32"/>
        </w:rPr>
        <w:t>根据《上海理工大学博士研究生奖助方案实施办法》（</w:t>
      </w:r>
      <w:r>
        <w:rPr>
          <w:rFonts w:ascii="仿宋" w:eastAsia="仿宋" w:hAnsi="仿宋" w:hint="eastAsia"/>
          <w:sz w:val="32"/>
          <w:szCs w:val="32"/>
        </w:rPr>
        <w:t>上理工[</w:t>
      </w:r>
      <w:r w:rsidRPr="0067277F"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]</w:t>
      </w:r>
      <w:r w:rsidRPr="0067277F">
        <w:rPr>
          <w:rFonts w:ascii="仿宋" w:eastAsia="仿宋" w:hAnsi="仿宋" w:hint="eastAsia"/>
          <w:sz w:val="32"/>
          <w:szCs w:val="32"/>
        </w:rPr>
        <w:t>69号）</w:t>
      </w:r>
      <w:r>
        <w:rPr>
          <w:rFonts w:ascii="仿宋" w:eastAsia="仿宋" w:hAnsi="仿宋" w:hint="eastAsia"/>
          <w:sz w:val="32"/>
          <w:szCs w:val="32"/>
        </w:rPr>
        <w:t>规定：针对2017级及以后入学的博士研究生，</w:t>
      </w:r>
      <w:r w:rsidRPr="0067277F">
        <w:rPr>
          <w:rFonts w:ascii="仿宋" w:eastAsia="仿宋" w:hAnsi="仿宋"/>
          <w:sz w:val="32"/>
          <w:szCs w:val="32"/>
        </w:rPr>
        <w:t>学</w:t>
      </w:r>
      <w:r>
        <w:rPr>
          <w:rFonts w:ascii="Times New Roman" w:eastAsia="仿宋_GB2312" w:hAnsi="Times New Roman"/>
          <w:sz w:val="32"/>
          <w:szCs w:val="32"/>
        </w:rPr>
        <w:t>业奖学金的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评</w:t>
      </w:r>
      <w:r>
        <w:rPr>
          <w:rFonts w:ascii="Times New Roman" w:eastAsia="仿宋_GB2312" w:hAnsi="Times New Roman" w:hint="eastAsia"/>
          <w:sz w:val="32"/>
          <w:szCs w:val="32"/>
        </w:rPr>
        <w:t>定</w:t>
      </w:r>
      <w:r w:rsidRPr="00B43646">
        <w:rPr>
          <w:rFonts w:ascii="Times New Roman" w:eastAsia="仿宋_GB2312" w:hAnsi="Times New Roman"/>
          <w:sz w:val="32"/>
          <w:szCs w:val="32"/>
        </w:rPr>
        <w:t>分</w:t>
      </w:r>
      <w:proofErr w:type="gramEnd"/>
      <w:r w:rsidRPr="00B43646">
        <w:rPr>
          <w:rFonts w:ascii="Times New Roman" w:eastAsia="仿宋_GB2312" w:hAnsi="Times New Roman"/>
          <w:sz w:val="32"/>
          <w:szCs w:val="32"/>
        </w:rPr>
        <w:t>阶段进行，实行动态评价。</w:t>
      </w:r>
    </w:p>
    <w:p w:rsidR="0054761B" w:rsidRDefault="0054761B" w:rsidP="0067277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现将管理学院博士研究生第二阶段学业奖学金评审细则予以公示：</w:t>
      </w:r>
    </w:p>
    <w:p w:rsidR="0054761B" w:rsidRDefault="0054761B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B43646">
        <w:rPr>
          <w:rFonts w:ascii="Times New Roman" w:eastAsia="仿宋_GB2312" w:hAnsi="Times New Roman"/>
          <w:sz w:val="32"/>
          <w:szCs w:val="32"/>
        </w:rPr>
        <w:t>第二阶段</w:t>
      </w:r>
      <w:r>
        <w:rPr>
          <w:rFonts w:ascii="Times New Roman" w:eastAsia="仿宋_GB2312" w:hAnsi="Times New Roman" w:hint="eastAsia"/>
          <w:sz w:val="32"/>
          <w:szCs w:val="32"/>
        </w:rPr>
        <w:t>学业奖学金</w:t>
      </w:r>
      <w:r w:rsidRPr="00B43646">
        <w:rPr>
          <w:rFonts w:ascii="Times New Roman" w:eastAsia="仿宋_GB2312" w:hAnsi="Times New Roman"/>
          <w:sz w:val="32"/>
          <w:szCs w:val="32"/>
        </w:rPr>
        <w:t>等级主要根据在校学习成绩</w:t>
      </w:r>
      <w:r>
        <w:rPr>
          <w:rFonts w:ascii="Times New Roman" w:eastAsia="仿宋_GB2312" w:hAnsi="Times New Roman"/>
          <w:sz w:val="32"/>
          <w:szCs w:val="32"/>
        </w:rPr>
        <w:t>、科学研究成果、各类学术竞赛获奖以及思想政治表现等方面综合评定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4761B" w:rsidRDefault="0054761B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、各部分</w:t>
      </w:r>
      <w:r w:rsidRPr="0054761B">
        <w:rPr>
          <w:rFonts w:ascii="Times New Roman" w:eastAsia="仿宋_GB2312" w:hAnsi="Times New Roman" w:hint="eastAsia"/>
          <w:sz w:val="32"/>
          <w:szCs w:val="32"/>
        </w:rPr>
        <w:t>评定标准</w:t>
      </w:r>
      <w:r>
        <w:rPr>
          <w:rFonts w:ascii="Times New Roman" w:eastAsia="仿宋_GB2312" w:hAnsi="Times New Roman" w:hint="eastAsia"/>
          <w:sz w:val="32"/>
          <w:szCs w:val="32"/>
        </w:rPr>
        <w:t>所占权重</w:t>
      </w:r>
      <w:r w:rsidRPr="0054761B"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在校</w:t>
      </w:r>
      <w:r w:rsidRPr="0054761B">
        <w:rPr>
          <w:rFonts w:ascii="Times New Roman" w:eastAsia="仿宋_GB2312" w:hAnsi="Times New Roman" w:hint="eastAsia"/>
          <w:sz w:val="32"/>
          <w:szCs w:val="32"/>
        </w:rPr>
        <w:t>学习成绩（占总分</w:t>
      </w:r>
      <w:r w:rsidRPr="0054761B">
        <w:rPr>
          <w:rFonts w:ascii="Times New Roman" w:eastAsia="仿宋_GB2312" w:hAnsi="Times New Roman" w:hint="eastAsia"/>
          <w:sz w:val="32"/>
          <w:szCs w:val="32"/>
        </w:rPr>
        <w:t>20%</w:t>
      </w:r>
      <w:r>
        <w:rPr>
          <w:rFonts w:ascii="Times New Roman" w:eastAsia="仿宋_GB2312" w:hAnsi="Times New Roman" w:hint="eastAsia"/>
          <w:sz w:val="32"/>
          <w:szCs w:val="32"/>
        </w:rPr>
        <w:t>）、科学</w:t>
      </w:r>
      <w:r w:rsidRPr="0054761B">
        <w:rPr>
          <w:rFonts w:ascii="Times New Roman" w:eastAsia="仿宋_GB2312" w:hAnsi="Times New Roman" w:hint="eastAsia"/>
          <w:sz w:val="32"/>
          <w:szCs w:val="32"/>
        </w:rPr>
        <w:t>研究成果及</w:t>
      </w:r>
      <w:r>
        <w:rPr>
          <w:rFonts w:ascii="Times New Roman" w:eastAsia="仿宋_GB2312" w:hAnsi="Times New Roman" w:hint="eastAsia"/>
          <w:sz w:val="32"/>
          <w:szCs w:val="32"/>
        </w:rPr>
        <w:t>各类学术</w:t>
      </w:r>
      <w:r w:rsidRPr="0054761B">
        <w:rPr>
          <w:rFonts w:ascii="Times New Roman" w:eastAsia="仿宋_GB2312" w:hAnsi="Times New Roman" w:hint="eastAsia"/>
          <w:sz w:val="32"/>
          <w:szCs w:val="32"/>
        </w:rPr>
        <w:t>竞赛获奖（占总分</w:t>
      </w:r>
      <w:r w:rsidRPr="0054761B">
        <w:rPr>
          <w:rFonts w:ascii="Times New Roman" w:eastAsia="仿宋_GB2312" w:hAnsi="Times New Roman" w:hint="eastAsia"/>
          <w:sz w:val="32"/>
          <w:szCs w:val="32"/>
        </w:rPr>
        <w:t>60%</w:t>
      </w:r>
      <w:r w:rsidRPr="0054761B">
        <w:rPr>
          <w:rFonts w:ascii="Times New Roman" w:eastAsia="仿宋_GB2312" w:hAnsi="Times New Roman" w:hint="eastAsia"/>
          <w:sz w:val="32"/>
          <w:szCs w:val="32"/>
        </w:rPr>
        <w:t>）、思想政治表现（占总分</w:t>
      </w:r>
      <w:r w:rsidR="00F108B2">
        <w:rPr>
          <w:rFonts w:ascii="Times New Roman" w:eastAsia="仿宋_GB2312" w:hAnsi="Times New Roman" w:hint="eastAsia"/>
          <w:sz w:val="32"/>
          <w:szCs w:val="32"/>
        </w:rPr>
        <w:t>5</w:t>
      </w:r>
      <w:r w:rsidRPr="0054761B">
        <w:rPr>
          <w:rFonts w:ascii="Times New Roman" w:eastAsia="仿宋_GB2312" w:hAnsi="Times New Roman" w:hint="eastAsia"/>
          <w:sz w:val="32"/>
          <w:szCs w:val="32"/>
        </w:rPr>
        <w:t>%</w:t>
      </w:r>
      <w:r w:rsidRPr="0054761B">
        <w:rPr>
          <w:rFonts w:ascii="Times New Roman" w:eastAsia="仿宋_GB2312" w:hAnsi="Times New Roman" w:hint="eastAsia"/>
          <w:sz w:val="32"/>
          <w:szCs w:val="32"/>
        </w:rPr>
        <w:t>）、导师对研究生的科研工作情况评价（占总分</w:t>
      </w:r>
      <w:r w:rsidRPr="0054761B">
        <w:rPr>
          <w:rFonts w:ascii="Times New Roman" w:eastAsia="仿宋_GB2312" w:hAnsi="Times New Roman" w:hint="eastAsia"/>
          <w:sz w:val="32"/>
          <w:szCs w:val="32"/>
        </w:rPr>
        <w:t>1</w:t>
      </w:r>
      <w:r w:rsidR="00F108B2">
        <w:rPr>
          <w:rFonts w:ascii="Times New Roman" w:eastAsia="仿宋_GB2312" w:hAnsi="Times New Roman" w:hint="eastAsia"/>
          <w:sz w:val="32"/>
          <w:szCs w:val="32"/>
        </w:rPr>
        <w:t>5</w:t>
      </w:r>
      <w:r w:rsidRPr="0054761B">
        <w:rPr>
          <w:rFonts w:ascii="Times New Roman" w:eastAsia="仿宋_GB2312" w:hAnsi="Times New Roman" w:hint="eastAsia"/>
          <w:sz w:val="32"/>
          <w:szCs w:val="32"/>
        </w:rPr>
        <w:t>%</w:t>
      </w:r>
      <w:r w:rsidRPr="0054761B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54761B" w:rsidRDefault="0054761B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A25C70">
        <w:rPr>
          <w:rFonts w:ascii="Times New Roman" w:eastAsia="仿宋_GB2312" w:hAnsi="Times New Roman" w:hint="eastAsia"/>
          <w:sz w:val="32"/>
          <w:szCs w:val="32"/>
        </w:rPr>
        <w:t>在校学习成绩、科学研究成果及各类学术竞赛获奖的</w:t>
      </w:r>
      <w:r w:rsidR="00A25C70" w:rsidRPr="00A25C70">
        <w:rPr>
          <w:rFonts w:ascii="Times New Roman" w:eastAsia="仿宋_GB2312" w:hAnsi="Times New Roman" w:hint="eastAsia"/>
          <w:sz w:val="32"/>
          <w:szCs w:val="32"/>
        </w:rPr>
        <w:t>评定标准参照《管理学院研究生各类评定中学习成绩绩点计算说明》</w:t>
      </w:r>
      <w:r w:rsidR="00A25C70">
        <w:rPr>
          <w:rFonts w:ascii="Times New Roman" w:eastAsia="仿宋_GB2312" w:hAnsi="Times New Roman" w:hint="eastAsia"/>
          <w:sz w:val="32"/>
          <w:szCs w:val="32"/>
        </w:rPr>
        <w:t>（附</w:t>
      </w:r>
      <w:r w:rsidR="00A25C70">
        <w:rPr>
          <w:rFonts w:ascii="Times New Roman" w:eastAsia="仿宋_GB2312" w:hAnsi="Times New Roman" w:hint="eastAsia"/>
          <w:sz w:val="32"/>
          <w:szCs w:val="32"/>
        </w:rPr>
        <w:t>1</w:t>
      </w:r>
      <w:r w:rsidR="00A25C70">
        <w:rPr>
          <w:rFonts w:ascii="Times New Roman" w:eastAsia="仿宋_GB2312" w:hAnsi="Times New Roman" w:hint="eastAsia"/>
          <w:sz w:val="32"/>
          <w:szCs w:val="32"/>
        </w:rPr>
        <w:t>）、</w:t>
      </w:r>
      <w:r w:rsidR="00A25C70" w:rsidRPr="00A25C70">
        <w:rPr>
          <w:rFonts w:ascii="Times New Roman" w:eastAsia="仿宋_GB2312" w:hAnsi="Times New Roman" w:hint="eastAsia"/>
          <w:sz w:val="32"/>
          <w:szCs w:val="32"/>
        </w:rPr>
        <w:t>《管理学院研究生</w:t>
      </w:r>
      <w:r w:rsidR="00A25C70">
        <w:rPr>
          <w:rFonts w:ascii="Times New Roman" w:eastAsia="仿宋_GB2312" w:hAnsi="Times New Roman" w:hint="eastAsia"/>
          <w:sz w:val="32"/>
          <w:szCs w:val="32"/>
        </w:rPr>
        <w:t>各类研究成果及学术竞赛获奖评定细则》（附</w:t>
      </w:r>
      <w:r w:rsidR="00A25C70">
        <w:rPr>
          <w:rFonts w:ascii="Times New Roman" w:eastAsia="仿宋_GB2312" w:hAnsi="Times New Roman" w:hint="eastAsia"/>
          <w:sz w:val="32"/>
          <w:szCs w:val="32"/>
        </w:rPr>
        <w:t>2</w:t>
      </w:r>
      <w:r w:rsidR="00A25C70">
        <w:rPr>
          <w:rFonts w:ascii="Times New Roman" w:eastAsia="仿宋_GB2312" w:hAnsi="Times New Roman" w:hint="eastAsia"/>
          <w:sz w:val="32"/>
          <w:szCs w:val="32"/>
        </w:rPr>
        <w:t>）执行；思想政治表现由辅导员给出分值；导师对研究生的科研工作情况评价由导师给出分值</w:t>
      </w:r>
      <w:r w:rsidR="005925B1">
        <w:rPr>
          <w:rFonts w:ascii="Times New Roman" w:eastAsia="仿宋_GB2312" w:hAnsi="Times New Roman" w:hint="eastAsia"/>
          <w:sz w:val="32"/>
          <w:szCs w:val="32"/>
        </w:rPr>
        <w:t>，并且对学术不端行为具有一票否决权</w:t>
      </w:r>
      <w:r w:rsidR="00A25C7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25C70" w:rsidRDefault="00FB5609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B43646">
        <w:rPr>
          <w:rFonts w:ascii="Times New Roman" w:eastAsia="仿宋_GB2312" w:hAnsi="Times New Roman"/>
          <w:sz w:val="32"/>
          <w:szCs w:val="32"/>
        </w:rPr>
        <w:t>本</w:t>
      </w:r>
      <w:r>
        <w:rPr>
          <w:rFonts w:ascii="Times New Roman" w:eastAsia="仿宋_GB2312" w:hAnsi="Times New Roman" w:hint="eastAsia"/>
          <w:sz w:val="32"/>
          <w:szCs w:val="32"/>
        </w:rPr>
        <w:t>细则</w:t>
      </w:r>
      <w:r w:rsidRPr="00B43646">
        <w:rPr>
          <w:rFonts w:ascii="Times New Roman" w:eastAsia="仿宋_GB2312" w:hAnsi="Times New Roman"/>
          <w:sz w:val="32"/>
          <w:szCs w:val="32"/>
        </w:rPr>
        <w:t>针对</w:t>
      </w:r>
      <w:r w:rsidRPr="00B43646">
        <w:rPr>
          <w:rFonts w:ascii="Times New Roman" w:eastAsia="仿宋_GB2312" w:hAnsi="Times New Roman"/>
          <w:sz w:val="32"/>
          <w:szCs w:val="32"/>
        </w:rPr>
        <w:t>2017</w:t>
      </w:r>
      <w:r w:rsidRPr="00B43646">
        <w:rPr>
          <w:rFonts w:ascii="Times New Roman" w:eastAsia="仿宋_GB2312" w:hAnsi="Times New Roman"/>
          <w:sz w:val="32"/>
          <w:szCs w:val="32"/>
        </w:rPr>
        <w:t>级及以后入学的博士研究生。本</w:t>
      </w:r>
      <w:r w:rsidR="00BB5412">
        <w:rPr>
          <w:rFonts w:ascii="Times New Roman" w:eastAsia="仿宋_GB2312" w:hAnsi="Times New Roman" w:hint="eastAsia"/>
          <w:sz w:val="32"/>
          <w:szCs w:val="32"/>
        </w:rPr>
        <w:t>细</w:t>
      </w:r>
      <w:r w:rsidR="00BB5412">
        <w:rPr>
          <w:rFonts w:ascii="Times New Roman" w:eastAsia="仿宋_GB2312" w:hAnsi="Times New Roman" w:hint="eastAsia"/>
          <w:sz w:val="32"/>
          <w:szCs w:val="32"/>
        </w:rPr>
        <w:lastRenderedPageBreak/>
        <w:t>则</w:t>
      </w:r>
      <w:r w:rsidRPr="00B43646">
        <w:rPr>
          <w:rFonts w:ascii="Times New Roman" w:eastAsia="仿宋_GB2312" w:hAnsi="Times New Roman"/>
          <w:sz w:val="32"/>
          <w:szCs w:val="32"/>
        </w:rPr>
        <w:t>由</w:t>
      </w:r>
      <w:r w:rsidR="00BB5412">
        <w:rPr>
          <w:rFonts w:ascii="Times New Roman" w:eastAsia="仿宋_GB2312" w:hAnsi="Times New Roman" w:hint="eastAsia"/>
          <w:sz w:val="32"/>
          <w:szCs w:val="32"/>
        </w:rPr>
        <w:t>管理学院</w:t>
      </w:r>
      <w:r w:rsidRPr="00B43646">
        <w:rPr>
          <w:rFonts w:ascii="Times New Roman" w:eastAsia="仿宋_GB2312" w:hAnsi="Times New Roman"/>
          <w:sz w:val="32"/>
          <w:szCs w:val="32"/>
        </w:rPr>
        <w:t>负责解释。</w:t>
      </w: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公示期为</w:t>
      </w: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9B7E9A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9B7E9A"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日，公示期间如有异议，请与管理学院</w:t>
      </w:r>
      <w:r>
        <w:rPr>
          <w:rFonts w:ascii="Times New Roman" w:eastAsia="仿宋_GB2312" w:hAnsi="Times New Roman" w:hint="eastAsia"/>
          <w:sz w:val="32"/>
          <w:szCs w:val="32"/>
        </w:rPr>
        <w:t>409</w:t>
      </w:r>
      <w:r>
        <w:rPr>
          <w:rFonts w:ascii="Times New Roman" w:eastAsia="仿宋_GB2312" w:hAnsi="Times New Roman" w:hint="eastAsia"/>
          <w:sz w:val="32"/>
          <w:szCs w:val="32"/>
        </w:rPr>
        <w:t>办公室联系（电话</w:t>
      </w:r>
      <w:r>
        <w:rPr>
          <w:rFonts w:ascii="Times New Roman" w:eastAsia="仿宋_GB2312" w:hAnsi="Times New Roman" w:hint="eastAsia"/>
          <w:sz w:val="32"/>
          <w:szCs w:val="32"/>
        </w:rPr>
        <w:t>65711629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Pr="009B7E9A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管理学院</w:t>
      </w:r>
    </w:p>
    <w:p w:rsidR="00BB5412" w:rsidRP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2018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9B7E9A">
        <w:rPr>
          <w:rFonts w:ascii="Times New Roman" w:eastAsia="仿宋_GB2312" w:hAnsi="Times New Roman" w:hint="eastAsia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C063FE" w:rsidRDefault="00C063FE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Default="00BB5412" w:rsidP="0054761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B5412" w:rsidRPr="00BB5412" w:rsidRDefault="00BB5412" w:rsidP="00BB5412">
      <w:pPr>
        <w:rPr>
          <w:rFonts w:ascii="Times New Roman" w:eastAsia="仿宋_GB2312" w:hAnsi="Times New Roman"/>
          <w:sz w:val="32"/>
          <w:szCs w:val="32"/>
        </w:rPr>
      </w:pPr>
    </w:p>
    <w:p w:rsidR="00A25C70" w:rsidRDefault="00A25C70" w:rsidP="00A25C7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</w:t>
      </w:r>
      <w:r>
        <w:rPr>
          <w:rFonts w:ascii="Times New Roman" w:eastAsia="仿宋_GB2312" w:hAnsi="Times New Roman" w:hint="eastAsia"/>
          <w:sz w:val="32"/>
          <w:szCs w:val="32"/>
        </w:rPr>
        <w:t xml:space="preserve">1  </w:t>
      </w:r>
      <w:r>
        <w:rPr>
          <w:rFonts w:ascii="Times New Roman" w:eastAsia="仿宋_GB2312" w:hAnsi="Times New Roman" w:hint="eastAsia"/>
          <w:sz w:val="32"/>
          <w:szCs w:val="32"/>
        </w:rPr>
        <w:t>管理学院研究生各类评定中学习成绩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点计算说明</w:t>
      </w: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A25C70" w:rsidRPr="00C063FE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、课程考核成绩</w:t>
      </w:r>
      <w:proofErr w:type="gramStart"/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与绩点</w:t>
      </w:r>
      <w:proofErr w:type="gramEnd"/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的换算方式如下：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160"/>
        <w:gridCol w:w="1800"/>
        <w:gridCol w:w="2160"/>
      </w:tblGrid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绩点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百分制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绩点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五分制</w:t>
            </w: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≤59.9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不及格</w:t>
            </w: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60-64.9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及格</w:t>
            </w: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65-69.9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70-74.9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中等</w:t>
            </w: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75-79.9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80-84.9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良好</w:t>
            </w: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85-89.9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90-94.9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优秀</w:t>
            </w:r>
          </w:p>
        </w:tc>
      </w:tr>
      <w:tr w:rsidR="00A25C70" w:rsidRPr="001A6411" w:rsidTr="00A529E3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1A641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95-100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C70" w:rsidRPr="001A6411" w:rsidRDefault="00A25C70" w:rsidP="00A529E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A25C70" w:rsidRDefault="00A25C70" w:rsidP="00A25C70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A6411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C063FE" w:rsidRDefault="00C063FE" w:rsidP="00A25C70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C063FE" w:rsidRPr="001A6411" w:rsidRDefault="00C063FE" w:rsidP="00A25C70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A25C70" w:rsidRPr="00C063FE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、已有成绩课程的累计平均绩点，计算公式如下：</w:t>
      </w:r>
    </w:p>
    <w:p w:rsidR="00A25C70" w:rsidRPr="00C063FE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  </w:t>
      </w: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累计平均绩点＝</w:t>
      </w: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 ∑</w:t>
      </w: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（累计修读</w:t>
      </w:r>
      <w:proofErr w:type="gramStart"/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课程绩点</w:t>
      </w:r>
      <w:proofErr w:type="gramEnd"/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×</w:t>
      </w: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课程学分）</w:t>
      </w: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/    ∑</w:t>
      </w:r>
      <w:r w:rsidRPr="00C063FE">
        <w:rPr>
          <w:rFonts w:ascii="Arial" w:eastAsia="宋体" w:hAnsi="Arial" w:cs="Arial"/>
          <w:color w:val="333333"/>
          <w:kern w:val="0"/>
          <w:sz w:val="24"/>
          <w:szCs w:val="24"/>
        </w:rPr>
        <w:t>累计修读课程学分</w:t>
      </w: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sz w:val="32"/>
          <w:szCs w:val="32"/>
        </w:rPr>
      </w:pP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sz w:val="32"/>
          <w:szCs w:val="32"/>
        </w:rPr>
      </w:pP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sz w:val="32"/>
          <w:szCs w:val="32"/>
        </w:rPr>
      </w:pP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sz w:val="32"/>
          <w:szCs w:val="32"/>
        </w:rPr>
      </w:pP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sz w:val="32"/>
          <w:szCs w:val="32"/>
        </w:rPr>
      </w:pP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sz w:val="32"/>
          <w:szCs w:val="32"/>
        </w:rPr>
      </w:pP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sz w:val="32"/>
          <w:szCs w:val="32"/>
        </w:rPr>
      </w:pPr>
    </w:p>
    <w:p w:rsidR="00A25C70" w:rsidRDefault="00A25C70" w:rsidP="00A25C70">
      <w:pPr>
        <w:widowControl/>
        <w:spacing w:before="100" w:beforeAutospacing="1" w:after="100" w:afterAutospacing="1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</w:t>
      </w:r>
      <w:r>
        <w:rPr>
          <w:rFonts w:ascii="Times New Roman" w:eastAsia="仿宋_GB2312" w:hAnsi="Times New Roman" w:hint="eastAsia"/>
          <w:sz w:val="32"/>
          <w:szCs w:val="32"/>
        </w:rPr>
        <w:t xml:space="preserve">2 </w:t>
      </w:r>
      <w:r w:rsidRPr="00A25C70">
        <w:rPr>
          <w:rFonts w:ascii="Times New Roman" w:eastAsia="仿宋_GB2312" w:hAnsi="Times New Roman" w:hint="eastAsia"/>
          <w:sz w:val="32"/>
          <w:szCs w:val="32"/>
        </w:rPr>
        <w:t>管理学院研究生各类研究成果及科技竞赛获奖评定细则</w:t>
      </w:r>
    </w:p>
    <w:p w:rsidR="00C063FE" w:rsidRDefault="00C063FE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A25C70" w:rsidRPr="00C063FE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063FE">
        <w:rPr>
          <w:rFonts w:ascii="Arial" w:eastAsia="宋体" w:hAnsi="Arial" w:cs="Arial"/>
          <w:color w:val="333333"/>
          <w:kern w:val="0"/>
          <w:sz w:val="18"/>
          <w:szCs w:val="18"/>
        </w:rPr>
        <w:t>各类研究成果及科技竞赛获奖部分得分包括论文、专利、</w:t>
      </w:r>
      <w:r w:rsidR="00C063FE" w:rsidRPr="00C063FE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学术</w:t>
      </w:r>
      <w:r w:rsidRPr="00C063FE">
        <w:rPr>
          <w:rFonts w:ascii="Arial" w:eastAsia="宋体" w:hAnsi="Arial" w:cs="Arial"/>
          <w:color w:val="333333"/>
          <w:kern w:val="0"/>
          <w:sz w:val="18"/>
          <w:szCs w:val="18"/>
        </w:rPr>
        <w:t>竞赛获奖得分总和。</w:t>
      </w:r>
    </w:p>
    <w:p w:rsidR="00C063FE" w:rsidRPr="00C063FE" w:rsidRDefault="00C063FE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A25C70" w:rsidRPr="00C063FE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063FE">
        <w:rPr>
          <w:rFonts w:ascii="Arial" w:eastAsia="宋体" w:hAnsi="Arial" w:cs="Arial"/>
          <w:color w:val="333333"/>
          <w:kern w:val="0"/>
          <w:sz w:val="18"/>
          <w:szCs w:val="18"/>
        </w:rPr>
        <w:t>1.</w:t>
      </w:r>
      <w:r w:rsidRPr="00C063FE">
        <w:rPr>
          <w:rFonts w:ascii="Arial" w:eastAsia="宋体" w:hAnsi="Arial" w:cs="Arial"/>
          <w:color w:val="333333"/>
          <w:kern w:val="0"/>
          <w:sz w:val="18"/>
          <w:szCs w:val="18"/>
        </w:rPr>
        <w:t>根据管理学院最新科研</w:t>
      </w:r>
      <w:r w:rsidRPr="00C063FE">
        <w:rPr>
          <w:rFonts w:ascii="Arial" w:eastAsia="宋体" w:hAnsi="Arial" w:cs="Arial"/>
          <w:color w:val="333333"/>
          <w:kern w:val="0"/>
          <w:sz w:val="18"/>
          <w:szCs w:val="18"/>
        </w:rPr>
        <w:t>/</w:t>
      </w:r>
      <w:r w:rsidRPr="00C063FE">
        <w:rPr>
          <w:rFonts w:ascii="Arial" w:eastAsia="宋体" w:hAnsi="Arial" w:cs="Arial"/>
          <w:color w:val="333333"/>
          <w:kern w:val="0"/>
          <w:sz w:val="18"/>
          <w:szCs w:val="18"/>
        </w:rPr>
        <w:t>成果业绩</w:t>
      </w:r>
      <w:proofErr w:type="gramStart"/>
      <w:r w:rsidRPr="00C063FE">
        <w:rPr>
          <w:rFonts w:ascii="Arial" w:eastAsia="宋体" w:hAnsi="Arial" w:cs="Arial"/>
          <w:color w:val="333333"/>
          <w:kern w:val="0"/>
          <w:sz w:val="18"/>
          <w:szCs w:val="18"/>
        </w:rPr>
        <w:t>点考核</w:t>
      </w:r>
      <w:proofErr w:type="gramEnd"/>
      <w:r w:rsidRPr="00C063FE">
        <w:rPr>
          <w:rFonts w:ascii="Arial" w:eastAsia="宋体" w:hAnsi="Arial" w:cs="Arial"/>
          <w:color w:val="333333"/>
          <w:kern w:val="0"/>
          <w:sz w:val="18"/>
          <w:szCs w:val="18"/>
        </w:rPr>
        <w:t>办法，论文得分标准参照如下：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表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1  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论文得分标准参照表</w:t>
      </w:r>
    </w:p>
    <w:tbl>
      <w:tblPr>
        <w:tblW w:w="84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1665"/>
      </w:tblGrid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论文</w:t>
            </w:r>
            <w:r w:rsidRPr="002F74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(</w:t>
            </w:r>
            <w:r w:rsidRPr="002F74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著作</w:t>
            </w:r>
            <w:r w:rsidRPr="002F74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)</w:t>
            </w:r>
            <w:r w:rsidRPr="002F74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级别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分值</w:t>
            </w:r>
          </w:p>
        </w:tc>
      </w:tr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SCIENCE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NATURE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上发表的论文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200</w:t>
            </w:r>
          </w:p>
        </w:tc>
      </w:tr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SCI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一区期刊论文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</w:tr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SCI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二区期刊论文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</w:tr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SCI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三区期刊论文，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SSCI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A&amp;HCI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收录的期刊论文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校定</w:t>
            </w:r>
            <w:proofErr w:type="gramEnd"/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类期刊论文、被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EI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光盘版收录的期刊论文（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JA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）、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SCI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四区期刊论文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被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CSCD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CSSCI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收录的期刊论文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</w:tr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被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SCD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收录的期刊论文，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ISTP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ISSHP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EI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收录的会议论文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A25C70" w:rsidRPr="002F74AB" w:rsidTr="00A529E3">
        <w:trPr>
          <w:trHeight w:val="390"/>
          <w:tblCellSpacing w:w="0" w:type="dxa"/>
          <w:jc w:val="center"/>
        </w:trPr>
        <w:tc>
          <w:tcPr>
            <w:tcW w:w="679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专著、编著或高校教材、译著（每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万字）</w:t>
            </w:r>
          </w:p>
        </w:tc>
        <w:tc>
          <w:tcPr>
            <w:tcW w:w="1665" w:type="dxa"/>
            <w:vAlign w:val="center"/>
            <w:hideMark/>
          </w:tcPr>
          <w:p w:rsidR="00A25C70" w:rsidRPr="002F74AB" w:rsidRDefault="00A25C70" w:rsidP="00A529E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、</w:t>
            </w:r>
            <w:r w:rsidRPr="002F74A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</w:tbl>
    <w:p w:rsidR="00A25C70" w:rsidRPr="002F74AB" w:rsidRDefault="00A25C70" w:rsidP="00A25C70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A25C70" w:rsidRPr="002F74AB" w:rsidRDefault="00A25C70" w:rsidP="00A25C70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注：</w:t>
      </w:r>
    </w:p>
    <w:p w:rsidR="00A25C70" w:rsidRPr="002F74AB" w:rsidRDefault="00A25C70" w:rsidP="00A25C70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A25C70" w:rsidRPr="002F74AB" w:rsidRDefault="00A25C70" w:rsidP="00A25C70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1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）论文统计只针对署名为上海理工大学、第一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/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第二作者（导师需为第一作者）进行。论文第一单位为上海理工大学或上海理工大学管理学院。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2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）研究生第二作者论文（且导师是第一作者）作为该等级期刊论文得分的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50%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计算。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3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）所有刊物的增刊不计绩点。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4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）著作再版（如第二版、第三版等）、修订本，按原本分值的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50%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计分。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）如著作有多人、按照第一作者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70%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、第二作者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30%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、第三作者及以后不记分。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6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）参与编写教材（主编为本校教师）并公开出版的，但非该教材作者的，不记分。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7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）期刊分区、期刊分类均以论文发表当年的上海理工大学文件规定作为依据。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lastRenderedPageBreak/>
        <w:t>2.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专利得分参照如下（如有多人、按照第一作者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70%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、第二作者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30%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、第三作者及以后不记分）：（专利权人为上海理工大学）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发明专利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10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分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3.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科技竞赛得分参照如下：（以上海理工大学名义参赛）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1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）经认定的国际性比赛或全国性比赛奖项（科技或学术竞赛）：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一等奖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 5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分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                                         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二等奖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 4.5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分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                                      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三等奖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 4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分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                                         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2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）经认定的省部级、行业性比赛或全国性比赛地方赛区奖项（科技或学术竞赛）：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一等奖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 3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分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二等奖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 2.5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分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三等奖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      2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分</w:t>
      </w:r>
    </w:p>
    <w:p w:rsidR="00A25C70" w:rsidRPr="002F74AB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（注：同一比赛不累计加分，得分以最高分值计）</w:t>
      </w:r>
    </w:p>
    <w:p w:rsidR="00A25C70" w:rsidRPr="00A25C70" w:rsidRDefault="00A25C70" w:rsidP="00A25C7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以团队形式参赛的</w:t>
      </w:r>
      <w:r w:rsidR="00C063FE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学术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竞赛，务必提供团队参赛原件；团队形式参赛的，证书上标明领队或队长的，领队或队长按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50%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计分，其余队员均分剩余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50%</w:t>
      </w:r>
      <w:r w:rsidRPr="002F74AB">
        <w:rPr>
          <w:rFonts w:ascii="Arial" w:eastAsia="宋体" w:hAnsi="Arial" w:cs="Arial"/>
          <w:color w:val="333333"/>
          <w:kern w:val="0"/>
          <w:sz w:val="18"/>
          <w:szCs w:val="18"/>
        </w:rPr>
        <w:t>的分值；证书上未标明领队或队长的，全体队员均分分值。</w:t>
      </w:r>
    </w:p>
    <w:sectPr w:rsidR="00A25C70" w:rsidRPr="00A25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DE"/>
    <w:rsid w:val="00452AD0"/>
    <w:rsid w:val="0054761B"/>
    <w:rsid w:val="005925B1"/>
    <w:rsid w:val="00616FDE"/>
    <w:rsid w:val="0067277F"/>
    <w:rsid w:val="009B7E9A"/>
    <w:rsid w:val="00A25C70"/>
    <w:rsid w:val="00BB5412"/>
    <w:rsid w:val="00C06310"/>
    <w:rsid w:val="00C063FE"/>
    <w:rsid w:val="00F108B2"/>
    <w:rsid w:val="00FB5609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2018-05-30T01:40:00Z</dcterms:created>
  <dcterms:modified xsi:type="dcterms:W3CDTF">2018-06-05T05:55:00Z</dcterms:modified>
</cp:coreProperties>
</file>