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47" w:rsidRPr="00E4132A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E4132A">
        <w:rPr>
          <w:rFonts w:hint="eastAsia"/>
          <w:b/>
          <w:color w:val="FF0000"/>
          <w:sz w:val="52"/>
          <w:szCs w:val="52"/>
        </w:rPr>
        <w:t>上海理工大学管理学院文件</w:t>
      </w:r>
    </w:p>
    <w:p w:rsidR="00BA7F47" w:rsidRPr="00E4132A" w:rsidRDefault="00BA7F47" w:rsidP="00BA7F47">
      <w:pPr>
        <w:pStyle w:val="Default"/>
        <w:spacing w:beforeLines="100" w:before="312"/>
        <w:jc w:val="center"/>
        <w:rPr>
          <w:color w:val="auto"/>
          <w:sz w:val="32"/>
          <w:szCs w:val="32"/>
        </w:rPr>
      </w:pPr>
      <w:r w:rsidRPr="00E4132A">
        <w:rPr>
          <w:rFonts w:hint="eastAsia"/>
          <w:color w:val="auto"/>
          <w:sz w:val="32"/>
          <w:szCs w:val="32"/>
        </w:rPr>
        <w:t>上理管</w:t>
      </w:r>
      <w:r w:rsidR="00C96CE9" w:rsidRPr="00E4132A">
        <w:rPr>
          <w:rFonts w:hint="eastAsia"/>
          <w:color w:val="auto"/>
          <w:sz w:val="32"/>
          <w:szCs w:val="32"/>
        </w:rPr>
        <w:t>〔20</w:t>
      </w:r>
      <w:r w:rsidR="00E63551" w:rsidRPr="00E4132A">
        <w:rPr>
          <w:color w:val="auto"/>
          <w:sz w:val="32"/>
          <w:szCs w:val="32"/>
        </w:rPr>
        <w:t>20</w:t>
      </w:r>
      <w:r w:rsidR="00C96CE9" w:rsidRPr="00E4132A">
        <w:rPr>
          <w:rFonts w:hint="eastAsia"/>
          <w:color w:val="auto"/>
          <w:sz w:val="32"/>
          <w:szCs w:val="32"/>
        </w:rPr>
        <w:t>〕</w:t>
      </w:r>
      <w:r w:rsidR="00861C20" w:rsidRPr="00E4132A">
        <w:rPr>
          <w:color w:val="auto"/>
          <w:sz w:val="32"/>
          <w:szCs w:val="32"/>
        </w:rPr>
        <w:t>3</w:t>
      </w:r>
      <w:r w:rsidR="00E67FA7" w:rsidRPr="00E4132A">
        <w:rPr>
          <w:color w:val="auto"/>
          <w:sz w:val="32"/>
          <w:szCs w:val="32"/>
        </w:rPr>
        <w:t>8</w:t>
      </w:r>
      <w:r w:rsidRPr="00E4132A">
        <w:rPr>
          <w:rFonts w:hint="eastAsia"/>
          <w:color w:val="auto"/>
          <w:sz w:val="32"/>
          <w:szCs w:val="32"/>
        </w:rPr>
        <w:t>号</w:t>
      </w:r>
    </w:p>
    <w:p w:rsidR="00BA7F47" w:rsidRPr="00E4132A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 w:rsidRPr="00E413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11336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6336CC" w:rsidRPr="00E4132A" w:rsidRDefault="006336CC" w:rsidP="00861C20">
      <w:pPr>
        <w:spacing w:after="240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E4132A">
        <w:rPr>
          <w:rFonts w:ascii="Times New Roman" w:eastAsia="宋体" w:hAnsi="Times New Roman" w:cs="Times New Roman" w:hint="eastAsia"/>
          <w:b/>
          <w:sz w:val="36"/>
          <w:szCs w:val="36"/>
        </w:rPr>
        <w:t>2020</w:t>
      </w:r>
      <w:r w:rsidRPr="00E4132A">
        <w:rPr>
          <w:rFonts w:ascii="Times New Roman" w:eastAsia="宋体" w:hAnsi="Times New Roman" w:cs="Times New Roman" w:hint="eastAsia"/>
          <w:b/>
          <w:sz w:val="36"/>
          <w:szCs w:val="36"/>
        </w:rPr>
        <w:t>年管理学院毕业生就业推进工作奖励方案</w:t>
      </w:r>
    </w:p>
    <w:p w:rsidR="002A507E" w:rsidRPr="00E4132A" w:rsidRDefault="006336CC" w:rsidP="00861C20">
      <w:pPr>
        <w:spacing w:after="240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E4132A">
        <w:rPr>
          <w:rFonts w:ascii="Times New Roman" w:eastAsia="宋体" w:hAnsi="Times New Roman" w:cs="Times New Roman" w:hint="eastAsia"/>
          <w:b/>
          <w:sz w:val="36"/>
          <w:szCs w:val="36"/>
        </w:rPr>
        <w:t>（</w:t>
      </w:r>
      <w:r w:rsidR="00E67FA7" w:rsidRPr="00E4132A">
        <w:rPr>
          <w:rFonts w:ascii="Times New Roman" w:eastAsia="宋体" w:hAnsi="Times New Roman" w:cs="Times New Roman" w:hint="eastAsia"/>
          <w:b/>
          <w:sz w:val="36"/>
          <w:szCs w:val="36"/>
        </w:rPr>
        <w:t>毕业班辅导员版</w:t>
      </w:r>
      <w:r w:rsidRPr="00E4132A">
        <w:rPr>
          <w:rFonts w:ascii="Times New Roman" w:eastAsia="宋体" w:hAnsi="Times New Roman" w:cs="Times New Roman" w:hint="eastAsia"/>
          <w:b/>
          <w:sz w:val="36"/>
          <w:szCs w:val="36"/>
        </w:rPr>
        <w:t>）</w:t>
      </w:r>
    </w:p>
    <w:p w:rsidR="002A507E" w:rsidRPr="00E4132A" w:rsidRDefault="002A507E" w:rsidP="002A507E">
      <w:pPr>
        <w:spacing w:after="24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/>
          <w:kern w:val="0"/>
          <w:sz w:val="30"/>
          <w:szCs w:val="30"/>
        </w:rPr>
        <w:t>院内各部门：</w:t>
      </w:r>
    </w:p>
    <w:p w:rsidR="00E67FA7" w:rsidRPr="00E4132A" w:rsidRDefault="00E67FA7" w:rsidP="00E67FA7">
      <w:pPr>
        <w:spacing w:after="240"/>
        <w:ind w:firstLineChars="200" w:firstLine="602"/>
        <w:jc w:val="left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一、本科生就业奖励</w:t>
      </w:r>
    </w:p>
    <w:p w:rsidR="00E67FA7" w:rsidRPr="00E4132A" w:rsidRDefault="00E67FA7" w:rsidP="00E67FA7">
      <w:pPr>
        <w:spacing w:after="240"/>
        <w:ind w:firstLineChars="200" w:firstLine="602"/>
        <w:jc w:val="left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（一）人员经费奖励</w:t>
      </w:r>
    </w:p>
    <w:p w:rsidR="00E67FA7" w:rsidRPr="00E4132A" w:rsidRDefault="00E67FA7" w:rsidP="00E67FA7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根据学院办学绩效考核指标，今年（截至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2020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年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8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月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25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日）本科毕业班辅导员所带专业的就业率达到</w:t>
      </w:r>
      <w:r w:rsidR="00471866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学校核定目标值（以学院指标为标准，以下同）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，每人奖励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1000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元，学院发放</w:t>
      </w:r>
      <w:proofErr w:type="gramStart"/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至教师</w:t>
      </w:r>
      <w:proofErr w:type="gramEnd"/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B</w:t>
      </w:r>
      <w:r w:rsidR="00FE347D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套津贴。其中，带多个专业同时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达</w:t>
      </w:r>
      <w:r w:rsidR="00471866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标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的可以累积计算；单个专业由两名或两名以上辅导员同带达</w:t>
      </w:r>
      <w:r w:rsidR="00471866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标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的，按照各自所带人数的专业内占比分配奖励金额。</w:t>
      </w:r>
    </w:p>
    <w:p w:rsidR="00E67FA7" w:rsidRPr="00E4132A" w:rsidRDefault="00E67FA7" w:rsidP="00E67FA7">
      <w:pPr>
        <w:spacing w:after="240"/>
        <w:ind w:firstLineChars="200" w:firstLine="602"/>
        <w:jc w:val="left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（二）团队建设运行经费奖励</w:t>
      </w:r>
    </w:p>
    <w:p w:rsidR="00E67FA7" w:rsidRPr="00E4132A" w:rsidRDefault="00E67FA7" w:rsidP="00E67FA7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本科毕业班辅导员所带专业的就业率超过</w:t>
      </w:r>
      <w:r w:rsidR="00D52C0B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学校核定目标值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（辅导员个人所带专业就业率平均值），</w:t>
      </w:r>
      <w:r w:rsidR="009A3DA4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1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%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≤就业率</w:t>
      </w:r>
      <w:proofErr w:type="gramStart"/>
      <w:r w:rsidR="009A3DA4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超出值</w:t>
      </w:r>
      <w:proofErr w:type="gramEnd"/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≤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5%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的，按照人均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2000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元标准奖励毕业班辅导员团队建设经费；就业率</w:t>
      </w:r>
      <w:r w:rsidR="009A3DA4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超出值＞</w:t>
      </w:r>
      <w:r w:rsidR="009A3DA4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5%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的，按照人均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4000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元标准奖励毕业班辅导员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lastRenderedPageBreak/>
        <w:t>团队建设经费。该经费用于毕业班辅导员团队日常培训、进修、团队建设、社会考察交流等。</w:t>
      </w:r>
    </w:p>
    <w:p w:rsidR="00E67FA7" w:rsidRPr="00E4132A" w:rsidRDefault="00E67FA7" w:rsidP="00E67FA7">
      <w:pPr>
        <w:spacing w:after="240"/>
        <w:ind w:firstLineChars="200" w:firstLine="602"/>
        <w:jc w:val="left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二、研究生就业奖励</w:t>
      </w:r>
    </w:p>
    <w:p w:rsidR="00E67FA7" w:rsidRPr="00E4132A" w:rsidRDefault="00E67FA7" w:rsidP="00E67FA7">
      <w:pPr>
        <w:spacing w:after="240"/>
        <w:ind w:firstLineChars="200" w:firstLine="602"/>
        <w:jc w:val="left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（一）人员经费奖励</w:t>
      </w:r>
    </w:p>
    <w:p w:rsidR="00E67FA7" w:rsidRPr="00E4132A" w:rsidRDefault="00E67FA7" w:rsidP="00E67FA7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根据学院办学绩效考核指标，今年（截至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2020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年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8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月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25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日）按照研究生毕业班辅导员所带专业所属二级学科点核算，高质量就业率达到</w:t>
      </w:r>
      <w:r w:rsidR="0079163F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学校核定目标值（以学院指标为标准，以下同）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的，每人奖励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500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元，学院发放</w:t>
      </w:r>
      <w:proofErr w:type="gramStart"/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至教师</w:t>
      </w:r>
      <w:proofErr w:type="gramEnd"/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B</w:t>
      </w:r>
      <w:r w:rsidR="00FE347D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套津贴。其中，所带专业所属二级学科点同时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达</w:t>
      </w:r>
      <w:r w:rsidR="0079163F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标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的可以累积计算。</w:t>
      </w:r>
    </w:p>
    <w:p w:rsidR="00E67FA7" w:rsidRPr="00E4132A" w:rsidRDefault="00E67FA7" w:rsidP="00E67FA7">
      <w:pPr>
        <w:spacing w:after="240"/>
        <w:ind w:firstLineChars="200" w:firstLine="602"/>
        <w:jc w:val="left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（二）团队建设运行经费奖励</w:t>
      </w:r>
    </w:p>
    <w:p w:rsidR="00E67FA7" w:rsidRPr="00E4132A" w:rsidRDefault="00E67FA7" w:rsidP="00E67FA7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研究生毕业班辅导员所带专业所属二级学科点的高质量就业率超过</w:t>
      </w:r>
      <w:r w:rsidR="0079163F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学校核定目标值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，</w:t>
      </w:r>
      <w:r w:rsidR="0079163F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1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%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≤就业率</w:t>
      </w:r>
      <w:proofErr w:type="gramStart"/>
      <w:r w:rsidR="0079163F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超出值</w:t>
      </w:r>
      <w:proofErr w:type="gramEnd"/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≤</w:t>
      </w:r>
      <w:r w:rsidR="0079163F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5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%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的，按照人均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2000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元标准奖励毕业班辅导员团队建设经费；就业率</w:t>
      </w:r>
      <w:r w:rsidR="0079163F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超出值＞</w:t>
      </w:r>
      <w:r w:rsidR="0079163F"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5%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的，按照人均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4000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元标准奖励毕业班辅导员团队建设经费。该经费用于毕业班辅导员团队日常培训、进修、团队建设、社会考察交流等。</w:t>
      </w:r>
    </w:p>
    <w:p w:rsidR="00E67FA7" w:rsidRPr="00E4132A" w:rsidRDefault="00E67FA7" w:rsidP="00E67FA7">
      <w:pPr>
        <w:spacing w:after="240"/>
        <w:ind w:firstLineChars="200" w:firstLine="602"/>
        <w:jc w:val="left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三、其他</w:t>
      </w:r>
    </w:p>
    <w:p w:rsidR="00E67FA7" w:rsidRPr="00E4132A" w:rsidRDefault="00E67FA7" w:rsidP="00E67FA7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1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、各奖励项目以同时完成就业工作过程考核目标（截至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2020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年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8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月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25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日就业率目标）及学院年终考核目标为基本条件。</w:t>
      </w:r>
    </w:p>
    <w:p w:rsidR="00E67FA7" w:rsidRPr="00E4132A" w:rsidRDefault="00E67FA7" w:rsidP="00E67FA7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lastRenderedPageBreak/>
        <w:t>2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、各百分点只取整数部分，小数部分不四舍五入。</w:t>
      </w:r>
    </w:p>
    <w:p w:rsidR="00E67FA7" w:rsidRPr="00E4132A" w:rsidRDefault="00E67FA7" w:rsidP="00E67FA7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3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、本方案自发布之日起</w:t>
      </w:r>
      <w:r w:rsidR="00687DC8">
        <w:rPr>
          <w:rFonts w:ascii="Times New Roman" w:eastAsia="宋体" w:hAnsi="Times New Roman" w:cs="Times New Roman" w:hint="eastAsia"/>
          <w:kern w:val="0"/>
          <w:sz w:val="30"/>
          <w:szCs w:val="30"/>
        </w:rPr>
        <w:t>施行</w:t>
      </w:r>
      <w:r w:rsidRPr="00E4132A">
        <w:rPr>
          <w:rFonts w:ascii="Times New Roman" w:eastAsia="宋体" w:hAnsi="Times New Roman" w:cs="Times New Roman" w:hint="eastAsia"/>
          <w:kern w:val="0"/>
          <w:sz w:val="30"/>
          <w:szCs w:val="30"/>
        </w:rPr>
        <w:t>。</w:t>
      </w:r>
    </w:p>
    <w:p w:rsidR="00CD6296" w:rsidRPr="00E4132A" w:rsidRDefault="00CD6296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:rsidR="00BC61AD" w:rsidRPr="00E4132A" w:rsidRDefault="00BC61AD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:rsidR="00BC61AD" w:rsidRPr="00E4132A" w:rsidRDefault="00BC61AD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:rsidR="00BC61AD" w:rsidRPr="00E4132A" w:rsidRDefault="00BC61AD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:rsidR="00BC61AD" w:rsidRPr="00E4132A" w:rsidRDefault="00BC61AD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:rsidR="00BC61AD" w:rsidRPr="00E4132A" w:rsidRDefault="00BC61AD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:rsidR="00BC61AD" w:rsidRPr="00E4132A" w:rsidRDefault="00BC61AD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:rsidR="00BC61AD" w:rsidRPr="00E4132A" w:rsidRDefault="00BC61AD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:rsidR="00BC61AD" w:rsidRPr="00E4132A" w:rsidRDefault="00BC61AD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:rsidR="00223CA0" w:rsidRPr="00E4132A" w:rsidRDefault="00223CA0" w:rsidP="00223CA0">
      <w:pPr>
        <w:spacing w:after="24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:rsidR="00223CA0" w:rsidRPr="00E4132A" w:rsidRDefault="00223CA0" w:rsidP="00223CA0">
      <w:pPr>
        <w:spacing w:after="240"/>
        <w:ind w:firstLineChars="2032" w:firstLine="6096"/>
        <w:jc w:val="center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/>
          <w:kern w:val="0"/>
          <w:sz w:val="30"/>
          <w:szCs w:val="30"/>
        </w:rPr>
        <w:t>管理学院</w:t>
      </w:r>
      <w:bookmarkStart w:id="0" w:name="_GoBack"/>
      <w:bookmarkEnd w:id="0"/>
    </w:p>
    <w:p w:rsidR="00223CA0" w:rsidRPr="00E4132A" w:rsidRDefault="00223CA0" w:rsidP="0017146B">
      <w:pPr>
        <w:spacing w:after="240"/>
        <w:jc w:val="righ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/>
          <w:kern w:val="0"/>
          <w:sz w:val="30"/>
          <w:szCs w:val="30"/>
        </w:rPr>
        <w:t>2020</w:t>
      </w:r>
      <w:r w:rsidRPr="00E4132A">
        <w:rPr>
          <w:rFonts w:ascii="Times New Roman" w:eastAsia="宋体" w:hAnsi="Times New Roman" w:cs="Times New Roman"/>
          <w:kern w:val="0"/>
          <w:sz w:val="30"/>
          <w:szCs w:val="30"/>
        </w:rPr>
        <w:t>年</w:t>
      </w:r>
      <w:r w:rsidR="00687DC8">
        <w:rPr>
          <w:rFonts w:ascii="Times New Roman" w:eastAsia="宋体" w:hAnsi="Times New Roman" w:cs="Times New Roman"/>
          <w:kern w:val="0"/>
          <w:sz w:val="30"/>
          <w:szCs w:val="30"/>
        </w:rPr>
        <w:t>8</w:t>
      </w:r>
      <w:r w:rsidRPr="00E4132A">
        <w:rPr>
          <w:rFonts w:ascii="Times New Roman" w:eastAsia="宋体" w:hAnsi="Times New Roman" w:cs="Times New Roman"/>
          <w:kern w:val="0"/>
          <w:sz w:val="30"/>
          <w:szCs w:val="30"/>
        </w:rPr>
        <w:t>月</w:t>
      </w:r>
      <w:r w:rsidR="00687DC8">
        <w:rPr>
          <w:rFonts w:ascii="Times New Roman" w:eastAsia="宋体" w:hAnsi="Times New Roman" w:cs="Times New Roman"/>
          <w:kern w:val="0"/>
          <w:sz w:val="30"/>
          <w:szCs w:val="30"/>
        </w:rPr>
        <w:t>9</w:t>
      </w:r>
      <w:r w:rsidRPr="00E4132A">
        <w:rPr>
          <w:rFonts w:ascii="Times New Roman" w:eastAsia="宋体" w:hAnsi="Times New Roman" w:cs="Times New Roman"/>
          <w:kern w:val="0"/>
          <w:sz w:val="30"/>
          <w:szCs w:val="30"/>
        </w:rPr>
        <w:t>日</w:t>
      </w:r>
    </w:p>
    <w:p w:rsidR="00B153D0" w:rsidRPr="00E4132A" w:rsidRDefault="00B153D0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223CA0" w:rsidRPr="00E4132A" w:rsidRDefault="00223CA0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E4132A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D73B1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E4132A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17562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E4132A">
        <w:rPr>
          <w:rFonts w:ascii="仿宋_GB2312" w:eastAsia="仿宋_GB2312" w:hAnsi="Times New Roman" w:cs="Times New Roman"/>
          <w:sz w:val="28"/>
          <w:szCs w:val="28"/>
        </w:rPr>
        <w:t>20</w:t>
      </w:r>
      <w:r w:rsidR="00E63551" w:rsidRPr="00E4132A">
        <w:rPr>
          <w:rFonts w:ascii="仿宋_GB2312" w:eastAsia="仿宋_GB2312" w:hAnsi="Times New Roman" w:cs="Times New Roman"/>
          <w:sz w:val="28"/>
          <w:szCs w:val="28"/>
        </w:rPr>
        <w:t>20</w:t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687DC8">
        <w:rPr>
          <w:rFonts w:ascii="仿宋_GB2312" w:eastAsia="仿宋_GB2312" w:hAnsi="Times New Roman" w:cs="Times New Roman"/>
          <w:sz w:val="28"/>
          <w:szCs w:val="28"/>
        </w:rPr>
        <w:t>8</w:t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687DC8">
        <w:rPr>
          <w:rFonts w:ascii="仿宋_GB2312" w:eastAsia="仿宋_GB2312" w:hAnsi="Times New Roman" w:cs="Times New Roman"/>
          <w:sz w:val="28"/>
          <w:szCs w:val="28"/>
        </w:rPr>
        <w:t>9</w:t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2E6" w:rsidRDefault="000152E6" w:rsidP="000156AB">
      <w:r>
        <w:separator/>
      </w:r>
    </w:p>
  </w:endnote>
  <w:endnote w:type="continuationSeparator" w:id="0">
    <w:p w:rsidR="000152E6" w:rsidRDefault="000152E6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2E6" w:rsidRDefault="000152E6" w:rsidP="000156AB">
      <w:r>
        <w:separator/>
      </w:r>
    </w:p>
  </w:footnote>
  <w:footnote w:type="continuationSeparator" w:id="0">
    <w:p w:rsidR="000152E6" w:rsidRDefault="000152E6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50A"/>
    <w:rsid w:val="0000229C"/>
    <w:rsid w:val="000152E6"/>
    <w:rsid w:val="000156AB"/>
    <w:rsid w:val="000170BF"/>
    <w:rsid w:val="000219BE"/>
    <w:rsid w:val="00021A81"/>
    <w:rsid w:val="00061EF6"/>
    <w:rsid w:val="00093C16"/>
    <w:rsid w:val="000B31D2"/>
    <w:rsid w:val="000C79B9"/>
    <w:rsid w:val="000E4D78"/>
    <w:rsid w:val="000E76EC"/>
    <w:rsid w:val="001053E4"/>
    <w:rsid w:val="00110379"/>
    <w:rsid w:val="001173A4"/>
    <w:rsid w:val="001314AF"/>
    <w:rsid w:val="001378C9"/>
    <w:rsid w:val="001616D6"/>
    <w:rsid w:val="0017146B"/>
    <w:rsid w:val="00174899"/>
    <w:rsid w:val="00175CB8"/>
    <w:rsid w:val="0017666C"/>
    <w:rsid w:val="00193494"/>
    <w:rsid w:val="001C550A"/>
    <w:rsid w:val="001E2725"/>
    <w:rsid w:val="001F7403"/>
    <w:rsid w:val="00223CA0"/>
    <w:rsid w:val="0023493B"/>
    <w:rsid w:val="00242EFA"/>
    <w:rsid w:val="00244D33"/>
    <w:rsid w:val="00256242"/>
    <w:rsid w:val="00270813"/>
    <w:rsid w:val="00290F9C"/>
    <w:rsid w:val="002A507E"/>
    <w:rsid w:val="002A57D8"/>
    <w:rsid w:val="002B6618"/>
    <w:rsid w:val="002D1124"/>
    <w:rsid w:val="002E7DB2"/>
    <w:rsid w:val="00311822"/>
    <w:rsid w:val="003346CC"/>
    <w:rsid w:val="00343902"/>
    <w:rsid w:val="00371A56"/>
    <w:rsid w:val="00395C76"/>
    <w:rsid w:val="003A4138"/>
    <w:rsid w:val="003A575B"/>
    <w:rsid w:val="003B2E68"/>
    <w:rsid w:val="003B6616"/>
    <w:rsid w:val="003D591C"/>
    <w:rsid w:val="003F070E"/>
    <w:rsid w:val="0045437F"/>
    <w:rsid w:val="00471866"/>
    <w:rsid w:val="004833E1"/>
    <w:rsid w:val="004A52F8"/>
    <w:rsid w:val="004B58FE"/>
    <w:rsid w:val="004D5880"/>
    <w:rsid w:val="004D60BF"/>
    <w:rsid w:val="004E04C9"/>
    <w:rsid w:val="004E3A5A"/>
    <w:rsid w:val="004F3DCF"/>
    <w:rsid w:val="0051396C"/>
    <w:rsid w:val="00514005"/>
    <w:rsid w:val="0052456F"/>
    <w:rsid w:val="0054300A"/>
    <w:rsid w:val="0055514E"/>
    <w:rsid w:val="00567DAC"/>
    <w:rsid w:val="00582226"/>
    <w:rsid w:val="00582861"/>
    <w:rsid w:val="00595FCB"/>
    <w:rsid w:val="0059618F"/>
    <w:rsid w:val="005B085C"/>
    <w:rsid w:val="005B26BE"/>
    <w:rsid w:val="005C5945"/>
    <w:rsid w:val="005C6732"/>
    <w:rsid w:val="005D352B"/>
    <w:rsid w:val="006005B2"/>
    <w:rsid w:val="006152A0"/>
    <w:rsid w:val="00616EA9"/>
    <w:rsid w:val="006249A3"/>
    <w:rsid w:val="006336CC"/>
    <w:rsid w:val="00645CD1"/>
    <w:rsid w:val="0065634D"/>
    <w:rsid w:val="006677A0"/>
    <w:rsid w:val="006753C5"/>
    <w:rsid w:val="006809A0"/>
    <w:rsid w:val="00687DC8"/>
    <w:rsid w:val="006B0CDF"/>
    <w:rsid w:val="006B2820"/>
    <w:rsid w:val="00710005"/>
    <w:rsid w:val="00716296"/>
    <w:rsid w:val="0072542E"/>
    <w:rsid w:val="00730DAE"/>
    <w:rsid w:val="00745093"/>
    <w:rsid w:val="00745A98"/>
    <w:rsid w:val="0079163F"/>
    <w:rsid w:val="007B053B"/>
    <w:rsid w:val="007B77B6"/>
    <w:rsid w:val="007C39A0"/>
    <w:rsid w:val="007C59CA"/>
    <w:rsid w:val="007C60A7"/>
    <w:rsid w:val="007E12D6"/>
    <w:rsid w:val="0084320E"/>
    <w:rsid w:val="0084524D"/>
    <w:rsid w:val="00861C20"/>
    <w:rsid w:val="00880FB6"/>
    <w:rsid w:val="008B12E6"/>
    <w:rsid w:val="008B2746"/>
    <w:rsid w:val="008C7CFA"/>
    <w:rsid w:val="008F74E9"/>
    <w:rsid w:val="00920595"/>
    <w:rsid w:val="00951F35"/>
    <w:rsid w:val="00953F57"/>
    <w:rsid w:val="00960459"/>
    <w:rsid w:val="00973D0F"/>
    <w:rsid w:val="009767A5"/>
    <w:rsid w:val="0098779E"/>
    <w:rsid w:val="009A3DA4"/>
    <w:rsid w:val="00A22401"/>
    <w:rsid w:val="00A406E4"/>
    <w:rsid w:val="00A44655"/>
    <w:rsid w:val="00A55480"/>
    <w:rsid w:val="00A55740"/>
    <w:rsid w:val="00A60DA7"/>
    <w:rsid w:val="00A650D7"/>
    <w:rsid w:val="00AA714E"/>
    <w:rsid w:val="00AB1935"/>
    <w:rsid w:val="00AC7E38"/>
    <w:rsid w:val="00AE4BE6"/>
    <w:rsid w:val="00AE690C"/>
    <w:rsid w:val="00AF1438"/>
    <w:rsid w:val="00AF1BAD"/>
    <w:rsid w:val="00B11359"/>
    <w:rsid w:val="00B153D0"/>
    <w:rsid w:val="00B26FAE"/>
    <w:rsid w:val="00B33AE4"/>
    <w:rsid w:val="00B346AD"/>
    <w:rsid w:val="00B63112"/>
    <w:rsid w:val="00B66D4B"/>
    <w:rsid w:val="00B765CB"/>
    <w:rsid w:val="00B90F49"/>
    <w:rsid w:val="00BA7F47"/>
    <w:rsid w:val="00BB30AC"/>
    <w:rsid w:val="00BB5F62"/>
    <w:rsid w:val="00BB6296"/>
    <w:rsid w:val="00BC61AD"/>
    <w:rsid w:val="00BD7C6E"/>
    <w:rsid w:val="00BF6987"/>
    <w:rsid w:val="00C224F7"/>
    <w:rsid w:val="00C26FF7"/>
    <w:rsid w:val="00C35ECD"/>
    <w:rsid w:val="00C511FB"/>
    <w:rsid w:val="00C74883"/>
    <w:rsid w:val="00C84618"/>
    <w:rsid w:val="00C96CE9"/>
    <w:rsid w:val="00CB0364"/>
    <w:rsid w:val="00CD6296"/>
    <w:rsid w:val="00CF0439"/>
    <w:rsid w:val="00D05003"/>
    <w:rsid w:val="00D25726"/>
    <w:rsid w:val="00D33467"/>
    <w:rsid w:val="00D41CB9"/>
    <w:rsid w:val="00D52C0B"/>
    <w:rsid w:val="00D6364C"/>
    <w:rsid w:val="00D673FC"/>
    <w:rsid w:val="00D8748D"/>
    <w:rsid w:val="00D931CB"/>
    <w:rsid w:val="00DC09D9"/>
    <w:rsid w:val="00DD44A5"/>
    <w:rsid w:val="00DE1633"/>
    <w:rsid w:val="00DE76DB"/>
    <w:rsid w:val="00DE7FCC"/>
    <w:rsid w:val="00E047CE"/>
    <w:rsid w:val="00E122F6"/>
    <w:rsid w:val="00E32E2C"/>
    <w:rsid w:val="00E4132A"/>
    <w:rsid w:val="00E41746"/>
    <w:rsid w:val="00E45BD0"/>
    <w:rsid w:val="00E54379"/>
    <w:rsid w:val="00E611A6"/>
    <w:rsid w:val="00E63551"/>
    <w:rsid w:val="00E6512A"/>
    <w:rsid w:val="00E67FA7"/>
    <w:rsid w:val="00E7403B"/>
    <w:rsid w:val="00EA7C66"/>
    <w:rsid w:val="00EF5734"/>
    <w:rsid w:val="00EF5E20"/>
    <w:rsid w:val="00EF6E74"/>
    <w:rsid w:val="00F01ADB"/>
    <w:rsid w:val="00F131ED"/>
    <w:rsid w:val="00F23AE2"/>
    <w:rsid w:val="00F3031C"/>
    <w:rsid w:val="00F314DD"/>
    <w:rsid w:val="00F36B0D"/>
    <w:rsid w:val="00F67030"/>
    <w:rsid w:val="00FC068A"/>
    <w:rsid w:val="00FD0D81"/>
    <w:rsid w:val="00FD41E5"/>
    <w:rsid w:val="00FE347D"/>
    <w:rsid w:val="00FF475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E7457"/>
  <w15:docId w15:val="{C3EE8E43-C448-491B-8B95-3019FD92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8">
    <w:name w:val="Table Grid"/>
    <w:basedOn w:val="a1"/>
    <w:uiPriority w:val="39"/>
    <w:rsid w:val="00AC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E38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a">
    <w:name w:val="Normal (Web)"/>
    <w:basedOn w:val="a"/>
    <w:uiPriority w:val="99"/>
    <w:unhideWhenUsed/>
    <w:rsid w:val="00AC7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2008-B6AF-4E7B-8525-E50F0D87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usstbs</cp:lastModifiedBy>
  <cp:revision>123</cp:revision>
  <dcterms:created xsi:type="dcterms:W3CDTF">2013-12-04T00:30:00Z</dcterms:created>
  <dcterms:modified xsi:type="dcterms:W3CDTF">2020-08-09T11:25:00Z</dcterms:modified>
</cp:coreProperties>
</file>